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785" w:tblpY="1459"/>
        <w:tblOverlap w:val="never"/>
        <w:tblW w:w="10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382"/>
        <w:gridCol w:w="817"/>
        <w:gridCol w:w="3280"/>
        <w:gridCol w:w="973"/>
        <w:gridCol w:w="4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289" w:hRule="atLeast"/>
        </w:trPr>
        <w:tc>
          <w:tcPr>
            <w:tcW w:w="1613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时代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东汉末年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—魏晋南北朝</w:t>
            </w:r>
          </w:p>
        </w:tc>
        <w:tc>
          <w:tcPr>
            <w:tcW w:w="463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唐朝中后期开始——两宋完成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414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人口流动</w:t>
            </w:r>
          </w:p>
        </w:tc>
        <w:tc>
          <w:tcPr>
            <w:tcW w:w="1199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描述</w:t>
            </w:r>
          </w:p>
        </w:tc>
        <w:tc>
          <w:tcPr>
            <w:tcW w:w="328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FFFF" w:themeColor="background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北方人口向中原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（西北）迁徙</w:t>
            </w:r>
          </w:p>
        </w:tc>
        <w:tc>
          <w:tcPr>
            <w:tcW w:w="5605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FFFF" w:themeColor="background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中原人口向南方迁徙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414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9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（分角度）</w:t>
            </w:r>
          </w:p>
        </w:tc>
        <w:tc>
          <w:tcPr>
            <w:tcW w:w="8885" w:type="dxa"/>
            <w:gridSpan w:val="3"/>
            <w:tcBorders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14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经济发展</w:t>
            </w:r>
          </w:p>
        </w:tc>
        <w:tc>
          <w:tcPr>
            <w:tcW w:w="38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事件</w:t>
            </w:r>
          </w:p>
        </w:tc>
        <w:tc>
          <w:tcPr>
            <w:tcW w:w="8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江南地区开发</w:t>
            </w:r>
          </w:p>
        </w:tc>
        <w:tc>
          <w:tcPr>
            <w:tcW w:w="463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经济重心南移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4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发展条件</w:t>
            </w:r>
          </w:p>
        </w:tc>
        <w:tc>
          <w:tcPr>
            <w:tcW w:w="8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32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14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自然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632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14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政府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632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14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9" w:type="dxa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过程表现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（分角度）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32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613" w:type="dxa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影响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（分角度）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32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/>
          <w:sz w:val="32"/>
          <w:szCs w:val="28"/>
          <w:lang w:val="en-US" w:eastAsia="zh-CN"/>
        </w:rPr>
      </w:pPr>
      <w:r>
        <w:rPr>
          <w:rFonts w:hint="eastAsia"/>
          <w:sz w:val="32"/>
          <w:szCs w:val="28"/>
          <w:lang w:val="en-US" w:eastAsia="zh-CN"/>
        </w:rPr>
        <w:t>人口变化与经济发展之间的联系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ZmNkMzM2Zjc4MWNjNGUxMzEyYzg3MWQ1NmM5Y2EifQ=="/>
  </w:docVars>
  <w:rsids>
    <w:rsidRoot w:val="3F6D5F9E"/>
    <w:rsid w:val="3F6D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2024-04-17T01:10:00Z</dcterms:created>
  <dc:creator>廿書</dc:creator>
  <cp:lastModifiedBy>廿書</cp:lastModifiedBy>
  <dcterms:modified xsi:type="dcterms:W3CDTF">2024-04-17T01:28:27Z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C4FA487C192E47BC995B02618EC7688D_11</vt:lpwstr>
  </property>
</Properties>
</file>